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645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645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27.12.2016 № 1130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кадровыми изменениями администрация городского округа город Воронеж постановляет: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27.12.2016 № 1130 «О комиссии по контролю за использованием материалов отраслевого картографического фонда городского округа город Воронеж и соблюдением охранных зон сетей и сооружений инженерно-технического обеспечения» следующие изменения: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комиссии по контролю за использованием материалов отраслевого картографического фонда городского округа город Воронеж и соблюдением охранных зон сетей и сооружений инженерно-технического обеспечения в новой редакции.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